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F4E" w:rsidRDefault="004E4DEE" w:rsidP="00194F4E">
      <w:r>
        <w:rPr>
          <w:noProof/>
        </w:rPr>
        <w:pict>
          <v:shapetype id="_x0000_t202" coordsize="21600,21600" o:spt="202" path="m,l,21600r21600,l21600,xe">
            <v:stroke joinstyle="miter"/>
            <v:path gradientshapeok="t" o:connecttype="rect"/>
          </v:shapetype>
          <v:shape id="_x0000_s1034" type="#_x0000_t202" style="position:absolute;margin-left:273.6pt;margin-top:0;width:228pt;height:187.5pt;z-index:251664384" stroked="f">
            <v:textbox style="mso-next-textbox:#_x0000_s1034">
              <w:txbxContent>
                <w:p w:rsidR="00194F4E" w:rsidRPr="009D36FC" w:rsidRDefault="00194F4E" w:rsidP="00194F4E">
                  <w:pPr>
                    <w:jc w:val="center"/>
                    <w:rPr>
                      <w:rFonts w:ascii="Helvetica" w:hAnsi="Helvetica" w:cs="Helvetica"/>
                      <w:b/>
                      <w:sz w:val="28"/>
                      <w:szCs w:val="28"/>
                    </w:rPr>
                  </w:pPr>
                  <w:r w:rsidRPr="009D36FC">
                    <w:rPr>
                      <w:rFonts w:ascii="Helvetica" w:hAnsi="Helvetica" w:cs="Helvetica"/>
                      <w:b/>
                      <w:sz w:val="28"/>
                      <w:szCs w:val="28"/>
                    </w:rPr>
                    <w:t>Don't Forget the Paperwork!</w:t>
                  </w:r>
                </w:p>
                <w:p w:rsidR="00194F4E" w:rsidRDefault="00194F4E" w:rsidP="00194F4E">
                  <w:pPr>
                    <w:spacing w:before="120"/>
                    <w:jc w:val="both"/>
                  </w:pPr>
                  <w:r>
                    <w:rPr>
                      <w:rFonts w:ascii="Helvetica" w:hAnsi="Helvetica" w:cs="Helvetica"/>
                      <w:sz w:val="22"/>
                      <w:szCs w:val="22"/>
                    </w:rPr>
                    <w:t xml:space="preserve">Polaris excellence goes beyond the aircraft. Our </w:t>
                  </w:r>
                  <w:r w:rsidRPr="0044277F">
                    <w:rPr>
                      <w:rFonts w:ascii="Helvetica" w:hAnsi="Helvetica" w:cs="Helvetica"/>
                      <w:b/>
                      <w:sz w:val="22"/>
                      <w:szCs w:val="22"/>
                    </w:rPr>
                    <w:t>clear and detailed</w:t>
                  </w:r>
                  <w:r>
                    <w:rPr>
                      <w:rFonts w:ascii="Helvetica" w:hAnsi="Helvetica" w:cs="Helvetica"/>
                      <w:sz w:val="22"/>
                      <w:szCs w:val="22"/>
                    </w:rPr>
                    <w:t xml:space="preserve"> expense reporting, available in print and electronic formats and also accessible in real time on-line, is everything your accounting department could ask for.  We use </w:t>
                  </w:r>
                  <w:r w:rsidRPr="0044277F">
                    <w:rPr>
                      <w:rFonts w:ascii="Helvetica" w:hAnsi="Helvetica" w:cs="Helvetica"/>
                      <w:b/>
                      <w:sz w:val="22"/>
                      <w:szCs w:val="22"/>
                    </w:rPr>
                    <w:t>zero-based budgeting</w:t>
                  </w:r>
                  <w:r>
                    <w:rPr>
                      <w:rFonts w:ascii="Helvetica" w:hAnsi="Helvetica" w:cs="Helvetica"/>
                      <w:sz w:val="22"/>
                      <w:szCs w:val="22"/>
                    </w:rPr>
                    <w:t xml:space="preserve"> techniques to provide an annual budget for each client's aviation operations and update these budgets quarterly with actual operational data.</w:t>
                  </w:r>
                </w:p>
              </w:txbxContent>
            </v:textbox>
          </v:shape>
        </w:pict>
      </w:r>
      <w:r>
        <w:rPr>
          <w:noProof/>
        </w:rPr>
        <w:pict>
          <v:shape id="_x0000_s1033" type="#_x0000_t202" style="position:absolute;margin-left:-3pt;margin-top:0;width:246.55pt;height:174pt;z-index:251663360" stroked="f">
            <v:textbox style="mso-next-textbox:#_x0000_s1033">
              <w:txbxContent>
                <w:p w:rsidR="00194F4E" w:rsidRDefault="00194F4E" w:rsidP="00194F4E">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 xml:space="preserve">• </w:t>
                  </w:r>
                  <w:r>
                    <w:rPr>
                      <w:rFonts w:ascii="Helvetica" w:hAnsi="Helvetica" w:cs="Helvetica"/>
                      <w:sz w:val="22"/>
                      <w:szCs w:val="22"/>
                    </w:rPr>
                    <w:t xml:space="preserve">Each year, Polaris manages more than </w:t>
                  </w:r>
                  <w:r>
                    <w:rPr>
                      <w:rFonts w:ascii="Helvetica-Bold" w:hAnsi="Helvetica-Bold" w:cs="Helvetica-Bold"/>
                      <w:b/>
                      <w:bCs/>
                      <w:sz w:val="22"/>
                      <w:szCs w:val="22"/>
                    </w:rPr>
                    <w:t xml:space="preserve">820 flights </w:t>
                  </w:r>
                  <w:r>
                    <w:rPr>
                      <w:rFonts w:ascii="Helvetica" w:hAnsi="Helvetica" w:cs="Helvetica"/>
                      <w:sz w:val="22"/>
                      <w:szCs w:val="22"/>
                    </w:rPr>
                    <w:t xml:space="preserve">into </w:t>
                  </w:r>
                  <w:r>
                    <w:rPr>
                      <w:rFonts w:ascii="Helvetica-Bold" w:hAnsi="Helvetica-Bold" w:cs="Helvetica-Bold"/>
                      <w:b/>
                      <w:bCs/>
                      <w:sz w:val="22"/>
                      <w:szCs w:val="22"/>
                    </w:rPr>
                    <w:t xml:space="preserve">232 different airports </w:t>
                  </w:r>
                  <w:r>
                    <w:rPr>
                      <w:rFonts w:ascii="Helvetica" w:hAnsi="Helvetica" w:cs="Helvetica"/>
                      <w:sz w:val="22"/>
                      <w:szCs w:val="22"/>
                    </w:rPr>
                    <w:t xml:space="preserve">across </w:t>
                  </w:r>
                  <w:r>
                    <w:rPr>
                      <w:rFonts w:ascii="Helvetica-Bold" w:hAnsi="Helvetica-Bold" w:cs="Helvetica-Bold"/>
                      <w:b/>
                      <w:bCs/>
                      <w:sz w:val="22"/>
                      <w:szCs w:val="22"/>
                    </w:rPr>
                    <w:t>33 countries</w:t>
                  </w:r>
                  <w:r>
                    <w:rPr>
                      <w:rFonts w:ascii="Helvetica" w:hAnsi="Helvetica" w:cs="Helvetica"/>
                      <w:sz w:val="22"/>
                      <w:szCs w:val="22"/>
                    </w:rPr>
                    <w:t xml:space="preserve">, logging a total of more than </w:t>
                  </w:r>
                  <w:r>
                    <w:rPr>
                      <w:rFonts w:ascii="Helvetica-Bold" w:hAnsi="Helvetica-Bold" w:cs="Helvetica-Bold"/>
                      <w:b/>
                      <w:bCs/>
                      <w:sz w:val="22"/>
                      <w:szCs w:val="22"/>
                    </w:rPr>
                    <w:t xml:space="preserve">7,800 flight hours </w:t>
                  </w:r>
                  <w:r>
                    <w:rPr>
                      <w:rFonts w:ascii="Helvetica" w:hAnsi="Helvetica" w:cs="Helvetica"/>
                      <w:sz w:val="22"/>
                      <w:szCs w:val="22"/>
                    </w:rPr>
                    <w:t>since opening in 2007.</w:t>
                  </w:r>
                </w:p>
                <w:p w:rsidR="00194F4E" w:rsidRDefault="00194F4E" w:rsidP="00194F4E">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w:t>
                  </w:r>
                  <w:r>
                    <w:rPr>
                      <w:rFonts w:ascii="Helvetica" w:hAnsi="Helvetica" w:cs="Helvetica"/>
                      <w:sz w:val="26"/>
                      <w:szCs w:val="26"/>
                    </w:rPr>
                    <w:tab/>
                  </w:r>
                  <w:r>
                    <w:rPr>
                      <w:rFonts w:ascii="Helvetica" w:hAnsi="Helvetica" w:cs="Helvetica"/>
                      <w:sz w:val="22"/>
                      <w:szCs w:val="22"/>
                    </w:rPr>
                    <w:t xml:space="preserve">Through a carefully developed process Polaris selects, trains and mentors crew to deliver service </w:t>
                  </w:r>
                  <w:r w:rsidRPr="009D36FC">
                    <w:rPr>
                      <w:rFonts w:ascii="Helvetica" w:hAnsi="Helvetica" w:cs="Helvetica"/>
                      <w:b/>
                      <w:sz w:val="22"/>
                      <w:szCs w:val="22"/>
                    </w:rPr>
                    <w:t>tailored</w:t>
                  </w:r>
                  <w:r>
                    <w:rPr>
                      <w:rFonts w:ascii="Helvetica" w:hAnsi="Helvetica" w:cs="Helvetica"/>
                      <w:sz w:val="22"/>
                      <w:szCs w:val="22"/>
                    </w:rPr>
                    <w:t xml:space="preserve"> to each client.</w:t>
                  </w:r>
                </w:p>
                <w:p w:rsidR="00194F4E" w:rsidRPr="00607612" w:rsidRDefault="00194F4E" w:rsidP="00194F4E">
                  <w:pPr>
                    <w:tabs>
                      <w:tab w:val="left" w:pos="180"/>
                    </w:tabs>
                    <w:autoSpaceDE w:val="0"/>
                    <w:autoSpaceDN w:val="0"/>
                    <w:adjustRightInd w:val="0"/>
                    <w:spacing w:after="120" w:line="240" w:lineRule="auto"/>
                    <w:ind w:left="187" w:hanging="187"/>
                    <w:jc w:val="both"/>
                    <w:rPr>
                      <w:sz w:val="22"/>
                      <w:szCs w:val="22"/>
                    </w:rPr>
                  </w:pPr>
                  <w:r>
                    <w:rPr>
                      <w:rFonts w:ascii="Helvetica" w:hAnsi="Helvetica" w:cs="Helvetica"/>
                      <w:sz w:val="26"/>
                      <w:szCs w:val="26"/>
                    </w:rPr>
                    <w:t>•</w:t>
                  </w:r>
                  <w:r>
                    <w:rPr>
                      <w:rFonts w:ascii="Helvetica" w:hAnsi="Helvetica" w:cs="Helvetica"/>
                      <w:sz w:val="26"/>
                      <w:szCs w:val="26"/>
                    </w:rPr>
                    <w:tab/>
                  </w:r>
                  <w:r>
                    <w:rPr>
                      <w:rFonts w:ascii="Helvetica" w:hAnsi="Helvetica" w:cs="Helvetica"/>
                      <w:sz w:val="22"/>
                      <w:szCs w:val="22"/>
                    </w:rPr>
                    <w:t xml:space="preserve">Polaris assigns a specific dispatcher to each client, so that when you talk to Polaris you are speaking with someone who </w:t>
                  </w:r>
                  <w:r w:rsidRPr="009D36FC">
                    <w:rPr>
                      <w:rFonts w:ascii="Helvetica" w:hAnsi="Helvetica" w:cs="Helvetica"/>
                      <w:b/>
                      <w:sz w:val="22"/>
                      <w:szCs w:val="22"/>
                    </w:rPr>
                    <w:t>thoroughly understands</w:t>
                  </w:r>
                  <w:r>
                    <w:rPr>
                      <w:rFonts w:ascii="Helvetica" w:hAnsi="Helvetica" w:cs="Helvetica"/>
                      <w:sz w:val="22"/>
                      <w:szCs w:val="22"/>
                    </w:rPr>
                    <w:t xml:space="preserve"> your needs.</w:t>
                  </w:r>
                </w:p>
              </w:txbxContent>
            </v:textbox>
          </v:shape>
        </w:pict>
      </w:r>
      <w:r w:rsidR="004E7F96">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margin-left:696pt;margin-top:506.25pt;width:1in;height:52.9pt;rotation:180;z-index:251669504" fillcolor="#ffc000" strokecolor="black [3213]" strokeweight="1.5pt">
            <v:textbox style="layout-flow:vertical-ideographic"/>
          </v:shape>
        </w:pict>
      </w:r>
      <w:r w:rsidR="004E7F96">
        <w:rPr>
          <w:noProof/>
        </w:rPr>
        <w:pict>
          <v:shape id="_x0000_s1036" type="#_x0000_t202" style="position:absolute;margin-left:362.25pt;margin-top:445.95pt;width:66.75pt;height:15.75pt;z-index:251666432" stroked="f">
            <v:fill opacity="0"/>
            <v:textbox style="mso-next-textbox:#_x0000_s1036">
              <w:txbxContent>
                <w:p w:rsidR="00194F4E" w:rsidRPr="00AA74CC" w:rsidRDefault="00194F4E" w:rsidP="00194F4E">
                  <w:pPr>
                    <w:jc w:val="center"/>
                    <w:rPr>
                      <w:sz w:val="16"/>
                      <w:szCs w:val="16"/>
                    </w:rPr>
                  </w:pPr>
                  <w:r>
                    <w:rPr>
                      <w:rFonts w:ascii="Helvetica" w:hAnsi="Helvetica" w:cs="Helvetica"/>
                      <w:sz w:val="16"/>
                      <w:szCs w:val="16"/>
                    </w:rPr>
                    <w:t>Budget</w:t>
                  </w:r>
                </w:p>
              </w:txbxContent>
            </v:textbox>
          </v:shape>
        </w:pict>
      </w:r>
      <w:r w:rsidR="004E7F96">
        <w:rPr>
          <w:noProof/>
        </w:rPr>
        <w:pict>
          <v:shape id="_x0000_s1035" type="#_x0000_t202" style="position:absolute;margin-left:354.75pt;margin-top:310.95pt;width:81.75pt;height:15.75pt;z-index:251665408" stroked="f">
            <v:fill opacity="0"/>
            <v:textbox style="mso-next-textbox:#_x0000_s1035">
              <w:txbxContent>
                <w:p w:rsidR="00194F4E" w:rsidRPr="00AA74CC" w:rsidRDefault="00194F4E" w:rsidP="00194F4E">
                  <w:pPr>
                    <w:jc w:val="center"/>
                    <w:rPr>
                      <w:sz w:val="16"/>
                      <w:szCs w:val="16"/>
                    </w:rPr>
                  </w:pPr>
                  <w:r w:rsidRPr="00AA74CC">
                    <w:rPr>
                      <w:rFonts w:ascii="Helvetica" w:hAnsi="Helvetica" w:cs="Helvetica"/>
                      <w:sz w:val="16"/>
                      <w:szCs w:val="16"/>
                    </w:rPr>
                    <w:t>Expense Report</w:t>
                  </w:r>
                </w:p>
              </w:txbxContent>
            </v:textbox>
          </v:shape>
        </w:pict>
      </w:r>
      <w:r w:rsidR="00194F4E">
        <w:rPr>
          <w:noProof/>
        </w:rPr>
        <w:drawing>
          <wp:anchor distT="0" distB="0" distL="114300" distR="114300" simplePos="0" relativeHeight="251649024" behindDoc="0" locked="0" layoutInCell="1" allowOverlap="1">
            <wp:simplePos x="0" y="0"/>
            <wp:positionH relativeFrom="column">
              <wp:posOffset>6837813</wp:posOffset>
            </wp:positionH>
            <wp:positionV relativeFrom="paragraph">
              <wp:posOffset>3035774</wp:posOffset>
            </wp:positionV>
            <wp:extent cx="3051696" cy="1910686"/>
            <wp:effectExtent l="19050" t="0" r="0" b="0"/>
            <wp:wrapNone/>
            <wp:docPr id="1" name="Picture 1" descr="pola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aris.png"/>
                    <pic:cNvPicPr/>
                  </pic:nvPicPr>
                  <pic:blipFill>
                    <a:blip r:embed="rId4" cstate="print"/>
                    <a:stretch>
                      <a:fillRect/>
                    </a:stretch>
                  </pic:blipFill>
                  <pic:spPr>
                    <a:xfrm>
                      <a:off x="0" y="0"/>
                      <a:ext cx="3051696" cy="1910686"/>
                    </a:xfrm>
                    <a:prstGeom prst="rect">
                      <a:avLst/>
                    </a:prstGeom>
                  </pic:spPr>
                </pic:pic>
              </a:graphicData>
            </a:graphic>
          </wp:anchor>
        </w:drawing>
      </w:r>
      <w:r w:rsidR="004E7F96">
        <w:rPr>
          <w:noProof/>
        </w:rPr>
        <w:pict>
          <v:shape id="_x0000_s1032" type="#_x0000_t202" style="position:absolute;margin-left:555pt;margin-top:510pt;width:163.5pt;height:60pt;z-index:251662336;mso-position-horizontal-relative:text;mso-position-vertical-relative:text" stroked="f">
            <v:textbox style="mso-next-textbox:#_x0000_s1032">
              <w:txbxContent>
                <w:p w:rsidR="00194F4E" w:rsidRPr="00B67CCB" w:rsidRDefault="00194F4E" w:rsidP="00194F4E">
                  <w:pPr>
                    <w:rPr>
                      <w:rFonts w:ascii="Arial Black" w:hAnsi="Arial Black"/>
                      <w:sz w:val="72"/>
                      <w:szCs w:val="72"/>
                    </w:rPr>
                  </w:pPr>
                  <w:r>
                    <w:rPr>
                      <w:rFonts w:ascii="Arial Black" w:hAnsi="Arial Black"/>
                      <w:sz w:val="72"/>
                      <w:szCs w:val="72"/>
                    </w:rPr>
                    <w:t>Service</w:t>
                  </w:r>
                </w:p>
              </w:txbxContent>
            </v:textbox>
          </v:shape>
        </w:pict>
      </w:r>
      <w:r w:rsidR="004E7F96">
        <w:rPr>
          <w:noProof/>
        </w:rPr>
        <w:pict>
          <v:shape id="_x0000_s1031" type="#_x0000_t202" style="position:absolute;margin-left:552.75pt;margin-top:447pt;width:126.75pt;height:52.5pt;z-index:251661312;mso-position-horizontal-relative:text;mso-position-vertical-relative:text" stroked="f">
            <v:textbox style="mso-next-textbox:#_x0000_s1031">
              <w:txbxContent>
                <w:p w:rsidR="00194F4E" w:rsidRPr="00B67CCB" w:rsidRDefault="00194F4E" w:rsidP="00194F4E">
                  <w:pPr>
                    <w:rPr>
                      <w:rFonts w:ascii="Arial Black" w:hAnsi="Arial Black"/>
                      <w:sz w:val="72"/>
                      <w:szCs w:val="72"/>
                    </w:rPr>
                  </w:pPr>
                  <w:r w:rsidRPr="00B67CCB">
                    <w:rPr>
                      <w:rFonts w:ascii="Arial Black" w:hAnsi="Arial Black"/>
                      <w:sz w:val="72"/>
                      <w:szCs w:val="72"/>
                    </w:rPr>
                    <w:t>Cost</w:t>
                  </w:r>
                </w:p>
              </w:txbxContent>
            </v:textbox>
          </v:shape>
        </w:pict>
      </w:r>
      <w:r w:rsidR="004E7F96">
        <w:rPr>
          <w:noProof/>
        </w:rPr>
        <w:pict>
          <v:shape id="_x0000_s1030" type="#_x0000_t202" style="position:absolute;margin-left:566.25pt;margin-top:369pt;width:183pt;height:66.75pt;z-index:251660288;mso-position-horizontal-relative:text;mso-position-vertical-relative:text" stroked="f">
            <v:fill opacity="0"/>
            <v:textbox style="mso-next-textbox:#_x0000_s1030">
              <w:txbxContent>
                <w:p w:rsidR="00194F4E" w:rsidRPr="00F05FE7" w:rsidRDefault="00194F4E" w:rsidP="00194F4E">
                  <w:pPr>
                    <w:rPr>
                      <w:rFonts w:ascii="Arial Black" w:hAnsi="Arial Black"/>
                      <w:sz w:val="96"/>
                      <w:szCs w:val="96"/>
                    </w:rPr>
                  </w:pPr>
                  <w:r w:rsidRPr="00F05FE7">
                    <w:rPr>
                      <w:rFonts w:ascii="Arial Black" w:hAnsi="Arial Black"/>
                      <w:sz w:val="100"/>
                      <w:szCs w:val="100"/>
                    </w:rPr>
                    <w:t>D</w:t>
                  </w:r>
                  <w:r w:rsidRPr="00F05FE7">
                    <w:rPr>
                      <w:rFonts w:ascii="Arial Black" w:hAnsi="Arial Black"/>
                      <w:sz w:val="88"/>
                      <w:szCs w:val="88"/>
                    </w:rPr>
                    <w:t>RIVE</w:t>
                  </w:r>
                </w:p>
              </w:txbxContent>
            </v:textbox>
          </v:shape>
        </w:pict>
      </w:r>
      <w:r w:rsidR="004E7F96">
        <w:rPr>
          <w:noProof/>
        </w:rPr>
        <w:pict>
          <v:shape id="_x0000_s1029" type="#_x0000_t202" style="position:absolute;margin-left:628.5pt;margin-top:223.5pt;width:48pt;height:66.75pt;z-index:251659264;mso-position-horizontal-relative:text;mso-position-vertical-relative:text" stroked="f">
            <v:fill opacity="0"/>
            <v:textbox style="mso-next-textbox:#_x0000_s1029" inset="0,0,0,0">
              <w:txbxContent>
                <w:p w:rsidR="00194F4E" w:rsidRPr="00E109CB" w:rsidRDefault="00194F4E" w:rsidP="00194F4E">
                  <w:pPr>
                    <w:rPr>
                      <w:sz w:val="144"/>
                      <w:szCs w:val="144"/>
                    </w:rPr>
                  </w:pPr>
                  <w:r>
                    <w:rPr>
                      <w:sz w:val="144"/>
                      <w:szCs w:val="144"/>
                    </w:rPr>
                    <w:t>+</w:t>
                  </w:r>
                </w:p>
              </w:txbxContent>
            </v:textbox>
          </v:shape>
        </w:pict>
      </w:r>
    </w:p>
    <w:p w:rsidR="00194F4E" w:rsidRDefault="00E10D04">
      <w:r>
        <w:rPr>
          <w:noProof/>
        </w:rPr>
        <w:drawing>
          <wp:anchor distT="0" distB="0" distL="114300" distR="114300" simplePos="0" relativeHeight="251650048" behindDoc="0" locked="0" layoutInCell="1" allowOverlap="1">
            <wp:simplePos x="0" y="0"/>
            <wp:positionH relativeFrom="column">
              <wp:posOffset>6685915</wp:posOffset>
            </wp:positionH>
            <wp:positionV relativeFrom="paragraph">
              <wp:posOffset>36195</wp:posOffset>
            </wp:positionV>
            <wp:extent cx="3084195" cy="1638300"/>
            <wp:effectExtent l="19050" t="0" r="1905" b="0"/>
            <wp:wrapNone/>
            <wp:docPr id="3" name="Picture 0" descr="29852-0-265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852-0-265643.jpg"/>
                    <pic:cNvPicPr/>
                  </pic:nvPicPr>
                  <pic:blipFill>
                    <a:blip r:embed="rId5" cstate="print"/>
                    <a:stretch>
                      <a:fillRect/>
                    </a:stretch>
                  </pic:blipFill>
                  <pic:spPr>
                    <a:xfrm>
                      <a:off x="0" y="0"/>
                      <a:ext cx="3084195" cy="1638300"/>
                    </a:xfrm>
                    <a:prstGeom prst="rect">
                      <a:avLst/>
                    </a:prstGeom>
                  </pic:spPr>
                </pic:pic>
              </a:graphicData>
            </a:graphic>
          </wp:anchor>
        </w:drawing>
      </w:r>
      <w:r w:rsidR="00126818">
        <w:rPr>
          <w:noProof/>
        </w:rPr>
        <w:drawing>
          <wp:anchor distT="0" distB="0" distL="114300" distR="114300" simplePos="0" relativeHeight="251676672" behindDoc="0" locked="0" layoutInCell="1" allowOverlap="1">
            <wp:simplePos x="0" y="0"/>
            <wp:positionH relativeFrom="column">
              <wp:posOffset>6734175</wp:posOffset>
            </wp:positionH>
            <wp:positionV relativeFrom="paragraph">
              <wp:posOffset>2008505</wp:posOffset>
            </wp:positionV>
            <wp:extent cx="3028950" cy="714375"/>
            <wp:effectExtent l="19050" t="0" r="0" b="0"/>
            <wp:wrapNone/>
            <wp:docPr id="15" name="Picture 14" descr="millen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lenium.jpg"/>
                    <pic:cNvPicPr/>
                  </pic:nvPicPr>
                  <pic:blipFill>
                    <a:blip r:embed="rId6" cstate="print"/>
                    <a:stretch>
                      <a:fillRect/>
                    </a:stretch>
                  </pic:blipFill>
                  <pic:spPr>
                    <a:xfrm>
                      <a:off x="0" y="0"/>
                      <a:ext cx="3028950" cy="714375"/>
                    </a:xfrm>
                    <a:prstGeom prst="rect">
                      <a:avLst/>
                    </a:prstGeom>
                  </pic:spPr>
                </pic:pic>
              </a:graphicData>
            </a:graphic>
          </wp:anchor>
        </w:drawing>
      </w:r>
      <w:r w:rsidR="004E4DEE">
        <w:rPr>
          <w:noProof/>
        </w:rPr>
        <w:pict>
          <v:shape id="_x0000_s1037" type="#_x0000_t202" style="position:absolute;margin-left:284.05pt;margin-top:446.9pt;width:222.45pt;height:118.05pt;z-index:251667456;mso-position-horizontal-relative:text;mso-position-vertical-relative:text" stroked="f">
            <v:textbox>
              <w:txbxContent>
                <w:p w:rsidR="00194F4E" w:rsidRDefault="00194F4E" w:rsidP="00194F4E">
                  <w:pPr>
                    <w:jc w:val="center"/>
                    <w:rPr>
                      <w:b/>
                      <w:sz w:val="28"/>
                      <w:szCs w:val="28"/>
                    </w:rPr>
                  </w:pPr>
                  <w:r>
                    <w:rPr>
                      <w:b/>
                      <w:sz w:val="28"/>
                      <w:szCs w:val="28"/>
                    </w:rPr>
                    <w:t>Polaris Aviation Solutions</w:t>
                  </w:r>
                </w:p>
                <w:p w:rsidR="00194F4E" w:rsidRPr="00A85722" w:rsidRDefault="00194F4E" w:rsidP="00194F4E">
                  <w:pPr>
                    <w:jc w:val="center"/>
                    <w:rPr>
                      <w:sz w:val="20"/>
                      <w:szCs w:val="20"/>
                    </w:rPr>
                  </w:pPr>
                  <w:r w:rsidRPr="00A85722">
                    <w:rPr>
                      <w:sz w:val="20"/>
                      <w:szCs w:val="20"/>
                    </w:rPr>
                    <w:t>6700 Highway 53</w:t>
                  </w:r>
                  <w:r w:rsidR="00A85722">
                    <w:rPr>
                      <w:sz w:val="20"/>
                      <w:szCs w:val="20"/>
                    </w:rPr>
                    <w:t xml:space="preserve">, </w:t>
                  </w:r>
                  <w:r w:rsidRPr="00A85722">
                    <w:rPr>
                      <w:sz w:val="20"/>
                      <w:szCs w:val="20"/>
                    </w:rPr>
                    <w:t>Braselton, GA</w:t>
                  </w:r>
                  <w:r w:rsidR="00A85722">
                    <w:rPr>
                      <w:sz w:val="20"/>
                      <w:szCs w:val="20"/>
                    </w:rPr>
                    <w:t xml:space="preserve"> 30517</w:t>
                  </w:r>
                </w:p>
                <w:p w:rsidR="00194F4E" w:rsidRDefault="00194F4E" w:rsidP="00194F4E">
                  <w:pPr>
                    <w:jc w:val="center"/>
                    <w:rPr>
                      <w:sz w:val="20"/>
                      <w:szCs w:val="20"/>
                    </w:rPr>
                  </w:pPr>
                  <w:r w:rsidRPr="00A85722">
                    <w:rPr>
                      <w:sz w:val="20"/>
                      <w:szCs w:val="20"/>
                    </w:rPr>
                    <w:t>(706) 645-2685</w:t>
                  </w:r>
                </w:p>
                <w:p w:rsidR="00A85722" w:rsidRDefault="00A85722" w:rsidP="00194F4E">
                  <w:pPr>
                    <w:jc w:val="center"/>
                    <w:rPr>
                      <w:sz w:val="20"/>
                      <w:szCs w:val="20"/>
                    </w:rPr>
                  </w:pPr>
                  <w:r>
                    <w:rPr>
                      <w:sz w:val="20"/>
                      <w:szCs w:val="20"/>
                    </w:rPr>
                    <w:t xml:space="preserve">233 Industrial Avenue </w:t>
                  </w:r>
                  <w:proofErr w:type="spellStart"/>
                  <w:r w:rsidRPr="00A85722">
                    <w:rPr>
                      <w:sz w:val="20"/>
                      <w:szCs w:val="20"/>
                    </w:rPr>
                    <w:t>Teterboro</w:t>
                  </w:r>
                  <w:proofErr w:type="spellEnd"/>
                  <w:r w:rsidRPr="00A85722">
                    <w:rPr>
                      <w:sz w:val="20"/>
                      <w:szCs w:val="20"/>
                    </w:rPr>
                    <w:t>, NJ 07608</w:t>
                  </w:r>
                </w:p>
                <w:p w:rsidR="00A85722" w:rsidRPr="00A85722" w:rsidRDefault="00A85722" w:rsidP="00194F4E">
                  <w:pPr>
                    <w:jc w:val="center"/>
                    <w:rPr>
                      <w:sz w:val="20"/>
                      <w:szCs w:val="20"/>
                    </w:rPr>
                  </w:pPr>
                  <w:r>
                    <w:rPr>
                      <w:rStyle w:val="skypec2ctextspan"/>
                      <w:sz w:val="20"/>
                      <w:szCs w:val="20"/>
                    </w:rPr>
                    <w:t xml:space="preserve">(201) </w:t>
                  </w:r>
                  <w:r w:rsidRPr="00A85722">
                    <w:rPr>
                      <w:rStyle w:val="skypec2ctextspan"/>
                      <w:sz w:val="20"/>
                      <w:szCs w:val="20"/>
                    </w:rPr>
                    <w:t>288-1455</w:t>
                  </w:r>
                </w:p>
                <w:p w:rsidR="00194F4E" w:rsidRDefault="00194F4E" w:rsidP="00194F4E">
                  <w:pPr>
                    <w:jc w:val="center"/>
                    <w:rPr>
                      <w:sz w:val="28"/>
                      <w:szCs w:val="28"/>
                    </w:rPr>
                  </w:pPr>
                  <w:r>
                    <w:rPr>
                      <w:sz w:val="28"/>
                      <w:szCs w:val="28"/>
                    </w:rPr>
                    <w:t>sales@polarisaviation.com</w:t>
                  </w:r>
                </w:p>
                <w:p w:rsidR="00194F4E" w:rsidRPr="007D3FED" w:rsidRDefault="00194F4E" w:rsidP="00194F4E">
                  <w:pPr>
                    <w:jc w:val="center"/>
                    <w:rPr>
                      <w:sz w:val="28"/>
                      <w:szCs w:val="28"/>
                    </w:rPr>
                  </w:pPr>
                  <w:r>
                    <w:rPr>
                      <w:sz w:val="28"/>
                      <w:szCs w:val="28"/>
                    </w:rPr>
                    <w:t>www.polarisaviation.com</w:t>
                  </w:r>
                </w:p>
              </w:txbxContent>
            </v:textbox>
          </v:shape>
        </w:pict>
      </w:r>
      <w:r w:rsidR="004E4DEE">
        <w:rPr>
          <w:noProof/>
        </w:rPr>
        <w:pict>
          <v:shape id="_x0000_s1038" type="#_x0000_t67" style="position:absolute;margin-left:662.25pt;margin-top:445.4pt;width:75.75pt;height:48.4pt;z-index:251670528;mso-position-horizontal-relative:text;mso-position-vertical-relative:text" fillcolor="#bfbfbf [2412]" strokecolor="black [3213]" strokeweight="1.5pt">
            <v:textbox style="layout-flow:vertical-ideographic"/>
          </v:shape>
        </w:pict>
      </w:r>
      <w:r w:rsidR="004E4DEE">
        <w:rPr>
          <w:noProof/>
        </w:rPr>
        <w:drawing>
          <wp:anchor distT="0" distB="0" distL="114300" distR="114300" simplePos="0" relativeHeight="251653120" behindDoc="0" locked="0" layoutInCell="1" allowOverlap="1">
            <wp:simplePos x="0" y="0"/>
            <wp:positionH relativeFrom="column">
              <wp:posOffset>3524250</wp:posOffset>
            </wp:positionH>
            <wp:positionV relativeFrom="paragraph">
              <wp:posOffset>4065905</wp:posOffset>
            </wp:positionV>
            <wp:extent cx="2896870" cy="1401445"/>
            <wp:effectExtent l="19050" t="19050" r="17780" b="27305"/>
            <wp:wrapNone/>
            <wp:docPr id="7" name="Picture 6" descr="Bud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get.jpg"/>
                    <pic:cNvPicPr/>
                  </pic:nvPicPr>
                  <pic:blipFill>
                    <a:blip r:embed="rId7" cstate="print"/>
                    <a:stretch>
                      <a:fillRect/>
                    </a:stretch>
                  </pic:blipFill>
                  <pic:spPr>
                    <a:xfrm>
                      <a:off x="0" y="0"/>
                      <a:ext cx="2896870" cy="1401445"/>
                    </a:xfrm>
                    <a:prstGeom prst="rect">
                      <a:avLst/>
                    </a:prstGeom>
                    <a:ln>
                      <a:solidFill>
                        <a:schemeClr val="tx1"/>
                      </a:solidFill>
                    </a:ln>
                  </pic:spPr>
                </pic:pic>
              </a:graphicData>
            </a:graphic>
          </wp:anchor>
        </w:drawing>
      </w:r>
      <w:r w:rsidR="004E4DEE">
        <w:rPr>
          <w:noProof/>
        </w:rPr>
        <w:drawing>
          <wp:anchor distT="0" distB="0" distL="114300" distR="114300" simplePos="0" relativeHeight="251652096" behindDoc="0" locked="0" layoutInCell="1" allowOverlap="1">
            <wp:simplePos x="0" y="0"/>
            <wp:positionH relativeFrom="column">
              <wp:posOffset>3514725</wp:posOffset>
            </wp:positionH>
            <wp:positionV relativeFrom="paragraph">
              <wp:posOffset>2199005</wp:posOffset>
            </wp:positionV>
            <wp:extent cx="2901315" cy="1551940"/>
            <wp:effectExtent l="19050" t="19050" r="13335" b="10160"/>
            <wp:wrapNone/>
            <wp:docPr id="6" name="Picture 5" descr="Expense Re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nse Report.jpg"/>
                    <pic:cNvPicPr/>
                  </pic:nvPicPr>
                  <pic:blipFill>
                    <a:blip r:embed="rId8" cstate="print"/>
                    <a:stretch>
                      <a:fillRect/>
                    </a:stretch>
                  </pic:blipFill>
                  <pic:spPr>
                    <a:xfrm>
                      <a:off x="0" y="0"/>
                      <a:ext cx="2901315" cy="1551940"/>
                    </a:xfrm>
                    <a:prstGeom prst="rect">
                      <a:avLst/>
                    </a:prstGeom>
                    <a:ln w="12700">
                      <a:solidFill>
                        <a:schemeClr val="tx1"/>
                      </a:solidFill>
                    </a:ln>
                  </pic:spPr>
                </pic:pic>
              </a:graphicData>
            </a:graphic>
          </wp:anchor>
        </w:drawing>
      </w:r>
      <w:r w:rsidR="004E4DEE">
        <w:rPr>
          <w:noProof/>
        </w:rPr>
        <w:drawing>
          <wp:anchor distT="0" distB="0" distL="114300" distR="114300" simplePos="0" relativeHeight="251651072" behindDoc="0" locked="0" layoutInCell="1" allowOverlap="1">
            <wp:simplePos x="0" y="0"/>
            <wp:positionH relativeFrom="column">
              <wp:posOffset>95250</wp:posOffset>
            </wp:positionH>
            <wp:positionV relativeFrom="paragraph">
              <wp:posOffset>2199005</wp:posOffset>
            </wp:positionV>
            <wp:extent cx="3000375" cy="4514850"/>
            <wp:effectExtent l="19050" t="0" r="9525" b="0"/>
            <wp:wrapNone/>
            <wp:docPr id="5" name="Picture 2" descr="Service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 Small.jpg"/>
                    <pic:cNvPicPr/>
                  </pic:nvPicPr>
                  <pic:blipFill>
                    <a:blip r:embed="rId9" cstate="print"/>
                    <a:stretch>
                      <a:fillRect/>
                    </a:stretch>
                  </pic:blipFill>
                  <pic:spPr>
                    <a:xfrm>
                      <a:off x="0" y="0"/>
                      <a:ext cx="3000375" cy="4514850"/>
                    </a:xfrm>
                    <a:prstGeom prst="rect">
                      <a:avLst/>
                    </a:prstGeom>
                  </pic:spPr>
                </pic:pic>
              </a:graphicData>
            </a:graphic>
          </wp:anchor>
        </w:drawing>
      </w:r>
      <w:r w:rsidR="00194F4E">
        <w:br w:type="page"/>
      </w:r>
    </w:p>
    <w:p w:rsidR="00AE0606" w:rsidRDefault="00E10D04">
      <w:r>
        <w:rPr>
          <w:noProof/>
        </w:rPr>
        <w:lastRenderedPageBreak/>
        <w:drawing>
          <wp:anchor distT="0" distB="0" distL="114300" distR="114300" simplePos="0" relativeHeight="251677696" behindDoc="0" locked="0" layoutInCell="1" allowOverlap="1">
            <wp:simplePos x="0" y="0"/>
            <wp:positionH relativeFrom="column">
              <wp:posOffset>3714750</wp:posOffset>
            </wp:positionH>
            <wp:positionV relativeFrom="paragraph">
              <wp:posOffset>38100</wp:posOffset>
            </wp:positionV>
            <wp:extent cx="5876925" cy="7162800"/>
            <wp:effectExtent l="19050" t="0" r="9525" b="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876925" cy="7162800"/>
                    </a:xfrm>
                    <a:prstGeom prst="rect">
                      <a:avLst/>
                    </a:prstGeom>
                    <a:noFill/>
                    <a:ln w="9525">
                      <a:noFill/>
                      <a:miter lim="800000"/>
                      <a:headEnd/>
                      <a:tailEnd/>
                    </a:ln>
                  </pic:spPr>
                </pic:pic>
              </a:graphicData>
            </a:graphic>
          </wp:anchor>
        </w:drawing>
      </w:r>
      <w:r>
        <w:rPr>
          <w:noProof/>
        </w:rPr>
        <w:drawing>
          <wp:anchor distT="0" distB="0" distL="114300" distR="114300" simplePos="0" relativeHeight="251673600" behindDoc="0" locked="0" layoutInCell="1" allowOverlap="1">
            <wp:simplePos x="0" y="0"/>
            <wp:positionH relativeFrom="column">
              <wp:posOffset>72390</wp:posOffset>
            </wp:positionH>
            <wp:positionV relativeFrom="paragraph">
              <wp:posOffset>76200</wp:posOffset>
            </wp:positionV>
            <wp:extent cx="3054985" cy="2038350"/>
            <wp:effectExtent l="19050" t="0" r="0" b="0"/>
            <wp:wrapNone/>
            <wp:docPr id="12" name="Picture 11" descr="29070-0-281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070-0-281605.jpg"/>
                    <pic:cNvPicPr/>
                  </pic:nvPicPr>
                  <pic:blipFill>
                    <a:blip r:embed="rId11" cstate="print"/>
                    <a:stretch>
                      <a:fillRect/>
                    </a:stretch>
                  </pic:blipFill>
                  <pic:spPr>
                    <a:xfrm>
                      <a:off x="0" y="0"/>
                      <a:ext cx="3054985" cy="2038350"/>
                    </a:xfrm>
                    <a:prstGeom prst="rect">
                      <a:avLst/>
                    </a:prstGeom>
                  </pic:spPr>
                </pic:pic>
              </a:graphicData>
            </a:graphic>
          </wp:anchor>
        </w:drawing>
      </w:r>
      <w:r w:rsidR="00A47193">
        <w:rPr>
          <w:noProof/>
        </w:rPr>
        <w:pict>
          <v:shape id="_x0000_s1041" type="#_x0000_t202" style="position:absolute;margin-left:8.25pt;margin-top:147pt;width:233.25pt;height:19.5pt;z-index:251674624;mso-position-horizontal-relative:text;mso-position-vertical-relative:text" fillcolor="#ffc" stroked="f">
            <v:fill opacity="52429f" color2="fill darken(118)" o:opacity2="38011f" rotate="t" angle="-90" method="linear sigma" focus="100%" type="gradient"/>
            <v:textbox>
              <w:txbxContent>
                <w:p w:rsidR="00DA01AB" w:rsidRPr="000F6DBE" w:rsidRDefault="000F6DBE">
                  <w:pPr>
                    <w:rPr>
                      <w:b/>
                    </w:rPr>
                  </w:pPr>
                  <w:r>
                    <w:rPr>
                      <w:b/>
                    </w:rPr>
                    <w:t>Polaris Aviation Solutions: Fast Facts</w:t>
                  </w:r>
                </w:p>
              </w:txbxContent>
            </v:textbox>
          </v:shape>
        </w:pict>
      </w:r>
      <w:r w:rsidR="004E7F96">
        <w:rPr>
          <w:noProof/>
        </w:rPr>
        <w:pict>
          <v:shape id="_x0000_s1026" type="#_x0000_t202" style="position:absolute;margin-left:1.5pt;margin-top:177pt;width:243.75pt;height:399.75pt;z-index:251657216;mso-position-horizontal-relative:text;mso-position-vertical-relative:text" stroked="f">
            <v:textbox style="mso-next-textbox:#_x0000_s1026">
              <w:txbxContent>
                <w:p w:rsidR="0052359B" w:rsidRDefault="0052359B" w:rsidP="00B16B31">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 xml:space="preserve">• </w:t>
                  </w:r>
                  <w:r>
                    <w:rPr>
                      <w:rFonts w:ascii="Helvetica" w:hAnsi="Helvetica" w:cs="Helvetica"/>
                      <w:sz w:val="26"/>
                      <w:szCs w:val="26"/>
                    </w:rPr>
                    <w:tab/>
                  </w:r>
                  <w:r>
                    <w:rPr>
                      <w:rFonts w:ascii="Helvetica" w:hAnsi="Helvetica" w:cs="Helvetica"/>
                      <w:sz w:val="22"/>
                      <w:szCs w:val="22"/>
                    </w:rPr>
                    <w:t>Polaris manages globally operated fixed wing and rotary aircraft under FAR Parts 91, 135, and 125.</w:t>
                  </w:r>
                </w:p>
                <w:p w:rsidR="0052359B" w:rsidRDefault="0052359B" w:rsidP="00B16B31">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 xml:space="preserve">• </w:t>
                  </w:r>
                  <w:r w:rsidR="000076DD">
                    <w:rPr>
                      <w:rFonts w:ascii="Helvetica" w:hAnsi="Helvetica" w:cs="Helvetica"/>
                      <w:sz w:val="26"/>
                      <w:szCs w:val="26"/>
                    </w:rPr>
                    <w:tab/>
                  </w:r>
                  <w:r>
                    <w:rPr>
                      <w:rFonts w:ascii="Helvetica" w:hAnsi="Helvetica" w:cs="Helvetica"/>
                      <w:sz w:val="22"/>
                      <w:szCs w:val="22"/>
                    </w:rPr>
                    <w:t xml:space="preserve">At over </w:t>
                  </w:r>
                  <w:r>
                    <w:rPr>
                      <w:rFonts w:ascii="Helvetica-Bold" w:hAnsi="Helvetica-Bold" w:cs="Helvetica-Bold"/>
                      <w:b/>
                      <w:bCs/>
                      <w:sz w:val="22"/>
                      <w:szCs w:val="22"/>
                    </w:rPr>
                    <w:t xml:space="preserve">1,000,000 </w:t>
                  </w:r>
                  <w:r>
                    <w:rPr>
                      <w:rFonts w:ascii="Helvetica" w:hAnsi="Helvetica" w:cs="Helvetica"/>
                      <w:sz w:val="22"/>
                      <w:szCs w:val="22"/>
                    </w:rPr>
                    <w:t xml:space="preserve">gallons of fuel purchased globally on an annual basis, our average domestic price per gallon sits below </w:t>
                  </w:r>
                  <w:r>
                    <w:rPr>
                      <w:rFonts w:ascii="Helvetica-Bold" w:hAnsi="Helvetica-Bold" w:cs="Helvetica-Bold"/>
                      <w:b/>
                      <w:bCs/>
                      <w:sz w:val="22"/>
                      <w:szCs w:val="22"/>
                    </w:rPr>
                    <w:t>$3.00</w:t>
                  </w:r>
                  <w:r>
                    <w:rPr>
                      <w:rFonts w:ascii="Helvetica" w:hAnsi="Helvetica" w:cs="Helvetica"/>
                      <w:sz w:val="22"/>
                      <w:szCs w:val="22"/>
                    </w:rPr>
                    <w:t xml:space="preserve">, with a global average that consistently remains below </w:t>
                  </w:r>
                  <w:r>
                    <w:rPr>
                      <w:rFonts w:ascii="Helvetica-Bold" w:hAnsi="Helvetica-Bold" w:cs="Helvetica-Bold"/>
                      <w:b/>
                      <w:bCs/>
                      <w:sz w:val="22"/>
                      <w:szCs w:val="22"/>
                    </w:rPr>
                    <w:t>$4.00</w:t>
                  </w:r>
                  <w:r>
                    <w:rPr>
                      <w:rFonts w:ascii="Helvetica" w:hAnsi="Helvetica" w:cs="Helvetica"/>
                      <w:sz w:val="22"/>
                      <w:szCs w:val="22"/>
                    </w:rPr>
                    <w:t>.</w:t>
                  </w:r>
                </w:p>
                <w:p w:rsidR="0052359B" w:rsidRDefault="0052359B" w:rsidP="00B16B31">
                  <w:pPr>
                    <w:tabs>
                      <w:tab w:val="left" w:pos="180"/>
                    </w:tabs>
                    <w:autoSpaceDE w:val="0"/>
                    <w:autoSpaceDN w:val="0"/>
                    <w:adjustRightInd w:val="0"/>
                    <w:spacing w:line="240" w:lineRule="auto"/>
                    <w:ind w:left="180" w:hanging="180"/>
                    <w:jc w:val="both"/>
                    <w:rPr>
                      <w:rFonts w:ascii="Helvetica" w:hAnsi="Helvetica" w:cs="Helvetica"/>
                      <w:sz w:val="22"/>
                      <w:szCs w:val="22"/>
                    </w:rPr>
                  </w:pPr>
                  <w:r>
                    <w:rPr>
                      <w:rFonts w:ascii="Helvetica" w:hAnsi="Helvetica" w:cs="Helvetica"/>
                      <w:sz w:val="26"/>
                      <w:szCs w:val="26"/>
                    </w:rPr>
                    <w:t xml:space="preserve">• </w:t>
                  </w:r>
                  <w:r w:rsidR="000076DD">
                    <w:rPr>
                      <w:rFonts w:ascii="Helvetica" w:hAnsi="Helvetica" w:cs="Helvetica"/>
                      <w:sz w:val="26"/>
                      <w:szCs w:val="26"/>
                    </w:rPr>
                    <w:tab/>
                  </w:r>
                  <w:r>
                    <w:rPr>
                      <w:rFonts w:ascii="Helvetica" w:hAnsi="Helvetica" w:cs="Helvetica"/>
                      <w:sz w:val="22"/>
                      <w:szCs w:val="22"/>
                    </w:rPr>
                    <w:t xml:space="preserve">The longstanding relationships Polaris maintains with its insurance partners combined with its impeccable safety record and meticulous attention to detail, allow us to offer the most competitive premiums in the industry with </w:t>
                  </w:r>
                  <w:r>
                    <w:rPr>
                      <w:rFonts w:ascii="Helvetica-Bold" w:hAnsi="Helvetica-Bold" w:cs="Helvetica-Bold"/>
                      <w:b/>
                      <w:bCs/>
                      <w:sz w:val="22"/>
                      <w:szCs w:val="22"/>
                    </w:rPr>
                    <w:t>ZERO dollar deductibles</w:t>
                  </w:r>
                  <w:r>
                    <w:rPr>
                      <w:rFonts w:ascii="Helvetica" w:hAnsi="Helvetica" w:cs="Helvetica"/>
                      <w:sz w:val="22"/>
                      <w:szCs w:val="22"/>
                    </w:rPr>
                    <w:t>.</w:t>
                  </w:r>
                </w:p>
                <w:p w:rsidR="006535D3" w:rsidRDefault="006535D3" w:rsidP="00B16B31">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 xml:space="preserve">• </w:t>
                  </w:r>
                  <w:r w:rsidR="00C958F6">
                    <w:rPr>
                      <w:rFonts w:ascii="Helvetica" w:hAnsi="Helvetica" w:cs="Helvetica"/>
                      <w:sz w:val="26"/>
                      <w:szCs w:val="26"/>
                    </w:rPr>
                    <w:tab/>
                  </w:r>
                  <w:r>
                    <w:rPr>
                      <w:rFonts w:ascii="Helvetica" w:hAnsi="Helvetica" w:cs="Helvetica"/>
                      <w:sz w:val="22"/>
                      <w:szCs w:val="22"/>
                    </w:rPr>
                    <w:t xml:space="preserve">Our exemplary safety record allows Polaris to </w:t>
                  </w:r>
                  <w:r>
                    <w:rPr>
                      <w:rFonts w:ascii="Helvetica-Bold" w:hAnsi="Helvetica-Bold" w:cs="Helvetica-Bold"/>
                      <w:b/>
                      <w:bCs/>
                      <w:sz w:val="22"/>
                      <w:szCs w:val="22"/>
                    </w:rPr>
                    <w:t xml:space="preserve">return an average of 13.5% </w:t>
                  </w:r>
                  <w:r>
                    <w:rPr>
                      <w:rFonts w:ascii="Helvetica" w:hAnsi="Helvetica" w:cs="Helvetica"/>
                      <w:sz w:val="22"/>
                      <w:szCs w:val="22"/>
                    </w:rPr>
                    <w:t>of the premium back to each client for incident-free operations.</w:t>
                  </w:r>
                </w:p>
                <w:p w:rsidR="006535D3" w:rsidRDefault="006535D3" w:rsidP="00B16B31">
                  <w:pPr>
                    <w:tabs>
                      <w:tab w:val="left" w:pos="180"/>
                    </w:tabs>
                    <w:autoSpaceDE w:val="0"/>
                    <w:autoSpaceDN w:val="0"/>
                    <w:adjustRightInd w:val="0"/>
                    <w:spacing w:after="120" w:line="240" w:lineRule="auto"/>
                    <w:ind w:left="187" w:hanging="187"/>
                    <w:jc w:val="both"/>
                    <w:rPr>
                      <w:rFonts w:ascii="Helvetica" w:hAnsi="Helvetica" w:cs="Helvetica"/>
                      <w:sz w:val="22"/>
                      <w:szCs w:val="22"/>
                    </w:rPr>
                  </w:pPr>
                  <w:r>
                    <w:rPr>
                      <w:rFonts w:ascii="Helvetica" w:hAnsi="Helvetica" w:cs="Helvetica"/>
                      <w:sz w:val="26"/>
                      <w:szCs w:val="26"/>
                    </w:rPr>
                    <w:t xml:space="preserve">• </w:t>
                  </w:r>
                  <w:r w:rsidR="00C958F6">
                    <w:rPr>
                      <w:rFonts w:ascii="Helvetica" w:hAnsi="Helvetica" w:cs="Helvetica"/>
                      <w:sz w:val="26"/>
                      <w:szCs w:val="26"/>
                    </w:rPr>
                    <w:tab/>
                  </w:r>
                  <w:r>
                    <w:rPr>
                      <w:rFonts w:ascii="Helvetica" w:hAnsi="Helvetica" w:cs="Helvetica"/>
                      <w:sz w:val="22"/>
                      <w:szCs w:val="22"/>
                    </w:rPr>
                    <w:t>Polaris is proud to offer a highly accomplished team</w:t>
                  </w:r>
                  <w:r w:rsidR="00C958F6">
                    <w:rPr>
                      <w:rFonts w:ascii="Helvetica" w:hAnsi="Helvetica" w:cs="Helvetica"/>
                      <w:sz w:val="22"/>
                      <w:szCs w:val="22"/>
                    </w:rPr>
                    <w:t xml:space="preserve"> </w:t>
                  </w:r>
                  <w:r>
                    <w:rPr>
                      <w:rFonts w:ascii="Helvetica" w:hAnsi="Helvetica" w:cs="Helvetica"/>
                      <w:sz w:val="22"/>
                      <w:szCs w:val="22"/>
                    </w:rPr>
                    <w:t xml:space="preserve">of maintenance staff averaging more than </w:t>
                  </w:r>
                  <w:r>
                    <w:rPr>
                      <w:rFonts w:ascii="Helvetica-Bold" w:hAnsi="Helvetica-Bold" w:cs="Helvetica-Bold"/>
                      <w:b/>
                      <w:bCs/>
                      <w:sz w:val="22"/>
                      <w:szCs w:val="22"/>
                    </w:rPr>
                    <w:t>20 years</w:t>
                  </w:r>
                  <w:r w:rsidR="00C958F6">
                    <w:rPr>
                      <w:rFonts w:ascii="Helvetica-Bold" w:hAnsi="Helvetica-Bold" w:cs="Helvetica-Bold"/>
                      <w:b/>
                      <w:bCs/>
                      <w:sz w:val="22"/>
                      <w:szCs w:val="22"/>
                    </w:rPr>
                    <w:t xml:space="preserve"> </w:t>
                  </w:r>
                  <w:r>
                    <w:rPr>
                      <w:rFonts w:ascii="Helvetica-Bold" w:hAnsi="Helvetica-Bold" w:cs="Helvetica-Bold"/>
                      <w:b/>
                      <w:bCs/>
                      <w:sz w:val="22"/>
                      <w:szCs w:val="22"/>
                    </w:rPr>
                    <w:t xml:space="preserve">experience </w:t>
                  </w:r>
                  <w:r>
                    <w:rPr>
                      <w:rFonts w:ascii="Helvetica" w:hAnsi="Helvetica" w:cs="Helvetica"/>
                      <w:sz w:val="22"/>
                      <w:szCs w:val="22"/>
                    </w:rPr>
                    <w:t xml:space="preserve">across more </w:t>
                  </w:r>
                  <w:r>
                    <w:rPr>
                      <w:rFonts w:ascii="Helvetica-Bold" w:hAnsi="Helvetica-Bold" w:cs="Helvetica-Bold"/>
                      <w:b/>
                      <w:bCs/>
                      <w:sz w:val="22"/>
                      <w:szCs w:val="22"/>
                    </w:rPr>
                    <w:t>than 30 aircraft types</w:t>
                  </w:r>
                  <w:r>
                    <w:rPr>
                      <w:rFonts w:ascii="Helvetica" w:hAnsi="Helvetica" w:cs="Helvetica"/>
                      <w:sz w:val="22"/>
                      <w:szCs w:val="22"/>
                    </w:rPr>
                    <w:t>,</w:t>
                  </w:r>
                  <w:r w:rsidR="00C958F6">
                    <w:rPr>
                      <w:rFonts w:ascii="Helvetica" w:hAnsi="Helvetica" w:cs="Helvetica"/>
                      <w:sz w:val="22"/>
                      <w:szCs w:val="22"/>
                    </w:rPr>
                    <w:t xml:space="preserve"> </w:t>
                  </w:r>
                  <w:r>
                    <w:rPr>
                      <w:rFonts w:ascii="Helvetica" w:hAnsi="Helvetica" w:cs="Helvetica"/>
                      <w:sz w:val="22"/>
                      <w:szCs w:val="22"/>
                    </w:rPr>
                    <w:t>making the Polaris Maintenance Team second-to</w:t>
                  </w:r>
                  <w:r w:rsidR="00C958F6">
                    <w:rPr>
                      <w:rFonts w:ascii="Helvetica" w:hAnsi="Helvetica" w:cs="Helvetica"/>
                      <w:sz w:val="22"/>
                      <w:szCs w:val="22"/>
                    </w:rPr>
                    <w:t xml:space="preserve"> </w:t>
                  </w:r>
                  <w:r>
                    <w:rPr>
                      <w:rFonts w:ascii="Helvetica" w:hAnsi="Helvetica" w:cs="Helvetica"/>
                      <w:sz w:val="22"/>
                      <w:szCs w:val="22"/>
                    </w:rPr>
                    <w:t>none.</w:t>
                  </w:r>
                </w:p>
                <w:p w:rsidR="006535D3" w:rsidRDefault="006535D3" w:rsidP="00B16B31">
                  <w:pPr>
                    <w:tabs>
                      <w:tab w:val="left" w:pos="180"/>
                    </w:tabs>
                    <w:autoSpaceDE w:val="0"/>
                    <w:autoSpaceDN w:val="0"/>
                    <w:adjustRightInd w:val="0"/>
                    <w:spacing w:after="120" w:line="240" w:lineRule="auto"/>
                    <w:ind w:left="187" w:hanging="187"/>
                    <w:jc w:val="both"/>
                  </w:pPr>
                  <w:r>
                    <w:rPr>
                      <w:rFonts w:ascii="Helvetica" w:hAnsi="Helvetica" w:cs="Helvetica"/>
                      <w:sz w:val="26"/>
                      <w:szCs w:val="26"/>
                    </w:rPr>
                    <w:t xml:space="preserve">• </w:t>
                  </w:r>
                  <w:r w:rsidR="00C958F6">
                    <w:rPr>
                      <w:rFonts w:ascii="Helvetica" w:hAnsi="Helvetica" w:cs="Helvetica"/>
                      <w:sz w:val="26"/>
                      <w:szCs w:val="26"/>
                    </w:rPr>
                    <w:tab/>
                  </w:r>
                  <w:r>
                    <w:rPr>
                      <w:rFonts w:ascii="Helvetica" w:hAnsi="Helvetica" w:cs="Helvetica"/>
                      <w:sz w:val="22"/>
                      <w:szCs w:val="22"/>
                    </w:rPr>
                    <w:t>The team of Polaris pilots offer an average of more</w:t>
                  </w:r>
                  <w:r w:rsidR="00C958F6">
                    <w:rPr>
                      <w:rFonts w:ascii="Helvetica" w:hAnsi="Helvetica" w:cs="Helvetica"/>
                      <w:sz w:val="22"/>
                      <w:szCs w:val="22"/>
                    </w:rPr>
                    <w:t xml:space="preserve"> </w:t>
                  </w:r>
                  <w:r>
                    <w:rPr>
                      <w:rFonts w:ascii="Helvetica" w:hAnsi="Helvetica" w:cs="Helvetica"/>
                      <w:sz w:val="22"/>
                      <w:szCs w:val="22"/>
                    </w:rPr>
                    <w:t xml:space="preserve">than </w:t>
                  </w:r>
                  <w:r>
                    <w:rPr>
                      <w:rFonts w:ascii="Helvetica-Bold" w:hAnsi="Helvetica-Bold" w:cs="Helvetica-Bold"/>
                      <w:b/>
                      <w:bCs/>
                      <w:sz w:val="22"/>
                      <w:szCs w:val="22"/>
                    </w:rPr>
                    <w:t>20 years experience and 12,000 incident-free</w:t>
                  </w:r>
                  <w:r w:rsidR="00C958F6">
                    <w:rPr>
                      <w:rFonts w:ascii="Helvetica-Bold" w:hAnsi="Helvetica-Bold" w:cs="Helvetica-Bold"/>
                      <w:b/>
                      <w:bCs/>
                      <w:sz w:val="22"/>
                      <w:szCs w:val="22"/>
                    </w:rPr>
                    <w:t xml:space="preserve"> </w:t>
                  </w:r>
                  <w:r>
                    <w:rPr>
                      <w:rFonts w:ascii="Helvetica-Bold" w:hAnsi="Helvetica-Bold" w:cs="Helvetica-Bold"/>
                      <w:b/>
                      <w:bCs/>
                      <w:sz w:val="22"/>
                      <w:szCs w:val="22"/>
                    </w:rPr>
                    <w:t>flight hours</w:t>
                  </w:r>
                  <w:r>
                    <w:rPr>
                      <w:rFonts w:ascii="Helvetica" w:hAnsi="Helvetica" w:cs="Helvetica"/>
                      <w:sz w:val="22"/>
                      <w:szCs w:val="22"/>
                    </w:rPr>
                    <w:t>, making our flight deck one of the safest</w:t>
                  </w:r>
                  <w:r w:rsidR="00C958F6">
                    <w:rPr>
                      <w:rFonts w:ascii="Helvetica" w:hAnsi="Helvetica" w:cs="Helvetica"/>
                      <w:sz w:val="22"/>
                      <w:szCs w:val="22"/>
                    </w:rPr>
                    <w:t xml:space="preserve"> </w:t>
                  </w:r>
                  <w:r>
                    <w:rPr>
                      <w:rFonts w:ascii="Helvetica" w:hAnsi="Helvetica" w:cs="Helvetica"/>
                      <w:sz w:val="22"/>
                      <w:szCs w:val="22"/>
                    </w:rPr>
                    <w:t>in the industry.</w:t>
                  </w:r>
                </w:p>
              </w:txbxContent>
            </v:textbox>
          </v:shape>
        </w:pict>
      </w:r>
    </w:p>
    <w:sectPr w:rsidR="00AE0606" w:rsidSect="00031D91">
      <w:pgSz w:w="15840" w:h="12240" w:orient="landscape"/>
      <w:pgMar w:top="180" w:right="180" w:bottom="180" w:left="2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031D91"/>
    <w:rsid w:val="000044C8"/>
    <w:rsid w:val="000076DD"/>
    <w:rsid w:val="00031D91"/>
    <w:rsid w:val="000E2319"/>
    <w:rsid w:val="000F6DBE"/>
    <w:rsid w:val="00126818"/>
    <w:rsid w:val="00165E6C"/>
    <w:rsid w:val="00194F4E"/>
    <w:rsid w:val="00293E0A"/>
    <w:rsid w:val="004E4DEE"/>
    <w:rsid w:val="004E7F96"/>
    <w:rsid w:val="0052359B"/>
    <w:rsid w:val="00524FD9"/>
    <w:rsid w:val="005455CF"/>
    <w:rsid w:val="005536D7"/>
    <w:rsid w:val="006057A4"/>
    <w:rsid w:val="006535D3"/>
    <w:rsid w:val="007C3854"/>
    <w:rsid w:val="00831B0B"/>
    <w:rsid w:val="00850E03"/>
    <w:rsid w:val="008A7950"/>
    <w:rsid w:val="00A47193"/>
    <w:rsid w:val="00A85722"/>
    <w:rsid w:val="00AE0606"/>
    <w:rsid w:val="00B16B31"/>
    <w:rsid w:val="00C23B71"/>
    <w:rsid w:val="00C355EE"/>
    <w:rsid w:val="00C57552"/>
    <w:rsid w:val="00C958F6"/>
    <w:rsid w:val="00D1175C"/>
    <w:rsid w:val="00DA01AB"/>
    <w:rsid w:val="00E10D04"/>
    <w:rsid w:val="00EC166A"/>
    <w:rsid w:val="00F924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4dd350,#4dd376,#4dd393,#53cd8d"/>
      <o:colormenu v:ext="edit" fillcolor="#53cd8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6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kypec2ctextspan">
    <w:name w:val="skype_c2c_text_span"/>
    <w:basedOn w:val="DefaultParagraphFont"/>
    <w:rsid w:val="00A85722"/>
  </w:style>
</w:styles>
</file>

<file path=word/webSettings.xml><?xml version="1.0" encoding="utf-8"?>
<w:webSettings xmlns:r="http://schemas.openxmlformats.org/officeDocument/2006/relationships" xmlns:w="http://schemas.openxmlformats.org/wordprocessingml/2006/main">
  <w:divs>
    <w:div w:id="160145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wmf"/><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Operator</cp:lastModifiedBy>
  <cp:revision>2</cp:revision>
  <cp:lastPrinted>2015-05-19T20:19:00Z</cp:lastPrinted>
  <dcterms:created xsi:type="dcterms:W3CDTF">2015-05-19T20:22:00Z</dcterms:created>
  <dcterms:modified xsi:type="dcterms:W3CDTF">2015-05-19T20:22:00Z</dcterms:modified>
</cp:coreProperties>
</file>